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46723C" w14:textId="0D33973B" w:rsidR="00A24648" w:rsidRDefault="00E82CB5">
      <w:r w:rsidRPr="00E82CB5">
        <w:t>https://minenergo.gov.ru/activity/legislation?docs-group=17063</w:t>
      </w:r>
    </w:p>
    <w:sectPr w:rsidR="00A246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8A9"/>
    <w:rsid w:val="0078030E"/>
    <w:rsid w:val="009838A9"/>
    <w:rsid w:val="00A24648"/>
    <w:rsid w:val="00D71874"/>
    <w:rsid w:val="00E8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3354A3-FAC3-45AC-A173-6753746BA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Рассанов Игорь Сергеевич</dc:creator>
  <cp:keywords/>
  <dc:description/>
  <cp:lastModifiedBy>Рассанов Игорь Сергеевич</cp:lastModifiedBy>
  <cp:revision>2</cp:revision>
  <dcterms:created xsi:type="dcterms:W3CDTF">2026-06-08T08:30:00Z</dcterms:created>
  <dcterms:modified xsi:type="dcterms:W3CDTF">2026-06-08T08:31:00Z</dcterms:modified>
</cp:coreProperties>
</file>